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D" w:rsidRDefault="003E4F8D" w:rsidP="003E4F8D">
      <w:pPr>
        <w:spacing w:line="276" w:lineRule="auto"/>
        <w:ind w:firstLine="709"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0" w:name="_Toc49762669"/>
      <w:r>
        <w:rPr>
          <w:rFonts w:eastAsia="Calibri"/>
          <w:b/>
          <w:bCs/>
          <w:sz w:val="24"/>
          <w:szCs w:val="24"/>
          <w:lang w:eastAsia="ar-SA"/>
        </w:rPr>
        <w:t>Аннотация</w:t>
      </w:r>
      <w:bookmarkStart w:id="1" w:name="_GoBack"/>
      <w:bookmarkEnd w:id="1"/>
    </w:p>
    <w:p w:rsidR="001E6210" w:rsidRPr="001E6210" w:rsidRDefault="001E6210" w:rsidP="001E6210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1E6210">
        <w:rPr>
          <w:rFonts w:eastAsia="Calibri"/>
          <w:b/>
          <w:bCs/>
          <w:sz w:val="24"/>
          <w:szCs w:val="24"/>
          <w:lang w:eastAsia="ar-SA"/>
        </w:rPr>
        <w:t>Направленность:</w:t>
      </w:r>
      <w:r w:rsidRPr="001E6210">
        <w:rPr>
          <w:rFonts w:eastAsia="Calibri"/>
          <w:sz w:val="24"/>
          <w:szCs w:val="24"/>
          <w:lang w:eastAsia="ar-SA"/>
        </w:rPr>
        <w:t xml:space="preserve"> естественнонаучная</w:t>
      </w:r>
    </w:p>
    <w:p w:rsidR="001E6210" w:rsidRPr="001E6210" w:rsidRDefault="001E6210" w:rsidP="001E6210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1E6210">
        <w:rPr>
          <w:rFonts w:eastAsia="Calibri"/>
          <w:b/>
          <w:bCs/>
          <w:sz w:val="24"/>
          <w:szCs w:val="24"/>
          <w:lang w:eastAsia="ar-SA"/>
        </w:rPr>
        <w:t>Уровень программы:</w:t>
      </w:r>
      <w:r w:rsidRPr="001E6210">
        <w:rPr>
          <w:rFonts w:eastAsia="Calibri"/>
          <w:sz w:val="24"/>
          <w:szCs w:val="24"/>
          <w:lang w:eastAsia="ar-SA"/>
        </w:rPr>
        <w:t xml:space="preserve"> стартовый</w:t>
      </w:r>
    </w:p>
    <w:p w:rsidR="001E6210" w:rsidRPr="001E6210" w:rsidRDefault="001E6210" w:rsidP="0014386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1E6210">
        <w:rPr>
          <w:rFonts w:eastAsia="Calibri"/>
          <w:b/>
          <w:bCs/>
          <w:sz w:val="24"/>
          <w:szCs w:val="24"/>
          <w:lang w:eastAsia="ar-SA"/>
        </w:rPr>
        <w:t>Новизна</w:t>
      </w:r>
      <w:r w:rsidRPr="001E6210">
        <w:rPr>
          <w:rFonts w:eastAsia="Calibri"/>
          <w:sz w:val="24"/>
          <w:szCs w:val="24"/>
          <w:lang w:eastAsia="ar-SA"/>
        </w:rPr>
        <w:t xml:space="preserve"> заключается в том, что в процессе изучения данного курса ученики овладевают новыми знаниями, обогащают свой жизненный опыт, получают возможность практического применения своих интеллектуальных, организаторских способностей, развивают свои коммуникативные способности, овладевают </w:t>
      </w:r>
      <w:proofErr w:type="spellStart"/>
      <w:r w:rsidRPr="001E6210">
        <w:rPr>
          <w:rFonts w:eastAsia="Calibri"/>
          <w:sz w:val="24"/>
          <w:szCs w:val="24"/>
          <w:lang w:eastAsia="ar-SA"/>
        </w:rPr>
        <w:t>общеучебными</w:t>
      </w:r>
      <w:proofErr w:type="spellEnd"/>
      <w:r w:rsidRPr="001E6210">
        <w:rPr>
          <w:rFonts w:eastAsia="Calibri"/>
          <w:sz w:val="24"/>
          <w:szCs w:val="24"/>
          <w:lang w:eastAsia="ar-SA"/>
        </w:rPr>
        <w:t xml:space="preserve"> умениями. Освоение предметного содержания курса и сам процесс изучения его становятся средствами, которые обеспечивают переход от обучения учащихся к их самообразованию.</w:t>
      </w:r>
    </w:p>
    <w:p w:rsidR="00DD6F5F" w:rsidRDefault="003E4F8D" w:rsidP="003E4F8D">
      <w:pPr>
        <w:pStyle w:val="2"/>
        <w:spacing w:before="0" w:line="276" w:lineRule="auto"/>
        <w:ind w:firstLine="709"/>
      </w:pPr>
      <w:r>
        <w:t>Н</w:t>
      </w:r>
      <w:r w:rsidR="009F21BF">
        <w:t>азначение программы</w:t>
      </w:r>
      <w:bookmarkEnd w:id="0"/>
    </w:p>
    <w:p w:rsidR="00561642" w:rsidRPr="00561642" w:rsidRDefault="0084392B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>Назначение рабочей программы внеурочной деятельности «</w:t>
      </w:r>
      <w:r w:rsidR="00561642" w:rsidRPr="00561642">
        <w:rPr>
          <w:color w:val="090909"/>
        </w:rPr>
        <w:t>Занимательная математика</w:t>
      </w:r>
      <w:r w:rsidRPr="00561642">
        <w:rPr>
          <w:color w:val="090909"/>
        </w:rPr>
        <w:t xml:space="preserve">» заключается в </w:t>
      </w:r>
      <w:r w:rsidR="00F66F87" w:rsidRPr="00561642">
        <w:rPr>
          <w:color w:val="090909"/>
        </w:rPr>
        <w:t>возможност</w:t>
      </w:r>
      <w:r w:rsidRPr="00561642">
        <w:rPr>
          <w:color w:val="090909"/>
        </w:rPr>
        <w:t>и</w:t>
      </w:r>
      <w:r w:rsidR="00F66F87" w:rsidRPr="00561642">
        <w:rPr>
          <w:color w:val="090909"/>
        </w:rPr>
        <w:t xml:space="preserve"> развития одар</w:t>
      </w:r>
      <w:r w:rsidRPr="00561642">
        <w:rPr>
          <w:color w:val="090909"/>
        </w:rPr>
        <w:t>ё</w:t>
      </w:r>
      <w:r w:rsidR="00F66F87" w:rsidRPr="00561642">
        <w:rPr>
          <w:color w:val="090909"/>
        </w:rPr>
        <w:t>нности</w:t>
      </w:r>
      <w:r w:rsidRPr="00561642">
        <w:rPr>
          <w:color w:val="090909"/>
        </w:rPr>
        <w:t xml:space="preserve"> обучающихся</w:t>
      </w:r>
      <w:r w:rsidR="00F66F87" w:rsidRPr="00561642">
        <w:rPr>
          <w:color w:val="090909"/>
        </w:rPr>
        <w:t xml:space="preserve">, позволяет </w:t>
      </w:r>
      <w:r w:rsidRPr="00561642">
        <w:rPr>
          <w:color w:val="090909"/>
        </w:rPr>
        <w:t>ученикам</w:t>
      </w:r>
      <w:r w:rsidR="00F66F87" w:rsidRPr="00561642">
        <w:rPr>
          <w:color w:val="090909"/>
        </w:rPr>
        <w:t xml:space="preserve"> получить не только полезные </w:t>
      </w:r>
      <w:r w:rsidRPr="00561642">
        <w:rPr>
          <w:color w:val="090909"/>
        </w:rPr>
        <w:t xml:space="preserve">теоретические </w:t>
      </w:r>
      <w:r w:rsidR="00F66F87" w:rsidRPr="00561642">
        <w:rPr>
          <w:color w:val="090909"/>
        </w:rPr>
        <w:t xml:space="preserve">знания, но </w:t>
      </w:r>
      <w:r w:rsidR="00561642">
        <w:rPr>
          <w:color w:val="090909"/>
        </w:rPr>
        <w:t>и практические приёмы решения различных задач.</w:t>
      </w:r>
    </w:p>
    <w:p w:rsidR="00561642" w:rsidRPr="00561642" w:rsidRDefault="00561642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Перспектива курса</w:t>
      </w:r>
      <w:r w:rsidRPr="00561642">
        <w:rPr>
          <w:color w:val="090909"/>
        </w:rPr>
        <w:t xml:space="preserve"> внеурочной деятельности «Занимательная математика» заключается в развитии личности обучающихся и является одной из важных составляющих работы с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561642" w:rsidRPr="00561642" w:rsidRDefault="00561642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 xml:space="preserve">Направление программы – обще интеллектуальное,  программа создает условия для творческой самореализации личности ребенка. </w:t>
      </w:r>
    </w:p>
    <w:p w:rsidR="00561642" w:rsidRDefault="00561642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Актуальность программы</w:t>
      </w:r>
      <w:r w:rsidRPr="00561642">
        <w:rPr>
          <w:color w:val="090909"/>
        </w:rPr>
        <w:t xml:space="preserve">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1E6210" w:rsidRPr="00561642" w:rsidRDefault="001E6210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1E6210">
        <w:rPr>
          <w:b/>
          <w:bCs/>
          <w:color w:val="090909"/>
        </w:rPr>
        <w:t>Отличительные особенности программы.</w:t>
      </w:r>
      <w:r w:rsidRPr="001E6210">
        <w:rPr>
          <w:color w:val="090909"/>
        </w:rPr>
        <w:t xml:space="preserve"> Дополнительная общеобразовательная общеразвивающая программа опирается на понимание приоритетности математического образования, направленной на развитие интеллекта обучающегося, его морально-волевых и нравственных качеств.</w:t>
      </w:r>
    </w:p>
    <w:p w:rsidR="009F21BF" w:rsidRPr="0059528D" w:rsidRDefault="009F21BF" w:rsidP="003E4F8D">
      <w:pPr>
        <w:pStyle w:val="2"/>
        <w:spacing w:before="0" w:line="276" w:lineRule="auto"/>
        <w:ind w:left="709"/>
        <w:rPr>
          <w:szCs w:val="24"/>
        </w:rPr>
      </w:pPr>
      <w:bookmarkStart w:id="2" w:name="_Toc49762671"/>
      <w:r w:rsidRPr="0059528D">
        <w:rPr>
          <w:szCs w:val="24"/>
        </w:rPr>
        <w:t xml:space="preserve">Возрастная группа </w:t>
      </w:r>
      <w:proofErr w:type="gramStart"/>
      <w:r w:rsidRPr="0059528D">
        <w:rPr>
          <w:szCs w:val="24"/>
        </w:rPr>
        <w:t>обучающихся</w:t>
      </w:r>
      <w:bookmarkEnd w:id="2"/>
      <w:proofErr w:type="gramEnd"/>
    </w:p>
    <w:p w:rsidR="009F21BF" w:rsidRPr="0059528D" w:rsidRDefault="001568BA" w:rsidP="0014386C">
      <w:pPr>
        <w:pStyle w:val="a3"/>
        <w:spacing w:line="276" w:lineRule="auto"/>
        <w:ind w:firstLine="709"/>
        <w:jc w:val="both"/>
      </w:pPr>
      <w:r w:rsidRPr="0059528D">
        <w:t>Рабочая программа внеурочной деятельности «</w:t>
      </w:r>
      <w:r w:rsidR="009178AA">
        <w:t>Занимательная математика</w:t>
      </w:r>
      <w:r w:rsidRPr="0059528D">
        <w:t>»</w:t>
      </w:r>
      <w:r w:rsidR="00F66F87" w:rsidRPr="0059528D">
        <w:t xml:space="preserve"> предназначена для обучающихся 5-х классов (</w:t>
      </w:r>
      <w:r w:rsidRPr="0059528D">
        <w:t>10-11 лет)</w:t>
      </w:r>
    </w:p>
    <w:p w:rsidR="009F21BF" w:rsidRPr="0059528D" w:rsidRDefault="009F21BF" w:rsidP="003E4F8D">
      <w:pPr>
        <w:pStyle w:val="2"/>
        <w:spacing w:before="0" w:line="276" w:lineRule="auto"/>
        <w:ind w:left="709"/>
        <w:rPr>
          <w:szCs w:val="24"/>
        </w:rPr>
      </w:pPr>
      <w:bookmarkStart w:id="3" w:name="_Toc49762672"/>
      <w:r w:rsidRPr="0059528D">
        <w:rPr>
          <w:szCs w:val="24"/>
        </w:rPr>
        <w:t>Объём часов, отпущенных на занятия</w:t>
      </w:r>
      <w:bookmarkEnd w:id="3"/>
    </w:p>
    <w:p w:rsidR="009F21BF" w:rsidRPr="0059528D" w:rsidRDefault="001568BA" w:rsidP="0014386C">
      <w:pPr>
        <w:spacing w:line="276" w:lineRule="auto"/>
        <w:ind w:firstLine="709"/>
        <w:jc w:val="both"/>
        <w:rPr>
          <w:sz w:val="24"/>
          <w:szCs w:val="24"/>
        </w:rPr>
      </w:pPr>
      <w:r w:rsidRPr="0059528D">
        <w:rPr>
          <w:sz w:val="24"/>
          <w:szCs w:val="24"/>
        </w:rPr>
        <w:t>Программа рассчитана на 1 год обучения</w:t>
      </w:r>
      <w:r w:rsidR="004D4904">
        <w:rPr>
          <w:sz w:val="24"/>
          <w:szCs w:val="24"/>
        </w:rPr>
        <w:t xml:space="preserve"> (</w:t>
      </w:r>
      <w:r w:rsidRPr="0059528D">
        <w:rPr>
          <w:sz w:val="24"/>
          <w:szCs w:val="24"/>
        </w:rPr>
        <w:t>по 1 часу в неделю</w:t>
      </w:r>
      <w:r w:rsidR="004D4904">
        <w:rPr>
          <w:sz w:val="24"/>
          <w:szCs w:val="24"/>
        </w:rPr>
        <w:t>)</w:t>
      </w:r>
      <w:r w:rsidRPr="0059528D">
        <w:rPr>
          <w:sz w:val="24"/>
          <w:szCs w:val="24"/>
        </w:rPr>
        <w:t xml:space="preserve">, в объёме 34 учебных часов. </w:t>
      </w:r>
      <w:r w:rsidR="007B1F8B">
        <w:rPr>
          <w:sz w:val="24"/>
          <w:szCs w:val="24"/>
        </w:rPr>
        <w:t xml:space="preserve">В программе </w:t>
      </w:r>
      <w:r w:rsidR="007B1F8B" w:rsidRPr="005045CB">
        <w:rPr>
          <w:sz w:val="24"/>
          <w:szCs w:val="24"/>
        </w:rPr>
        <w:t>1</w:t>
      </w:r>
      <w:r w:rsidR="005045CB" w:rsidRPr="005045CB">
        <w:rPr>
          <w:sz w:val="24"/>
          <w:szCs w:val="24"/>
        </w:rPr>
        <w:t>5</w:t>
      </w:r>
      <w:r w:rsidR="007B1F8B" w:rsidRPr="005045CB">
        <w:rPr>
          <w:sz w:val="24"/>
          <w:szCs w:val="24"/>
        </w:rPr>
        <w:t xml:space="preserve"> часов – теория, </w:t>
      </w:r>
      <w:r w:rsidR="005045CB" w:rsidRPr="005045CB">
        <w:rPr>
          <w:sz w:val="24"/>
          <w:szCs w:val="24"/>
        </w:rPr>
        <w:t>19</w:t>
      </w:r>
      <w:r w:rsidR="007B1F8B" w:rsidRPr="005045CB">
        <w:rPr>
          <w:sz w:val="24"/>
          <w:szCs w:val="24"/>
        </w:rPr>
        <w:t xml:space="preserve"> час</w:t>
      </w:r>
      <w:r w:rsidR="005045CB" w:rsidRPr="005045CB">
        <w:rPr>
          <w:sz w:val="24"/>
          <w:szCs w:val="24"/>
        </w:rPr>
        <w:t>ов</w:t>
      </w:r>
      <w:r w:rsidR="007B1F8B" w:rsidRPr="005045CB">
        <w:rPr>
          <w:sz w:val="24"/>
          <w:szCs w:val="24"/>
        </w:rPr>
        <w:t xml:space="preserve"> – практика </w:t>
      </w:r>
      <w:r w:rsidRPr="0059528D">
        <w:rPr>
          <w:sz w:val="24"/>
          <w:szCs w:val="24"/>
        </w:rPr>
        <w:t>Срок реализации программы сентябрь – май.</w:t>
      </w:r>
    </w:p>
    <w:p w:rsidR="001F12D9" w:rsidRDefault="001F12D9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1F12D9">
        <w:rPr>
          <w:b/>
          <w:color w:val="090909"/>
        </w:rPr>
        <w:t>Цель программы</w:t>
      </w:r>
      <w:r w:rsidRPr="001F12D9">
        <w:rPr>
          <w:color w:val="090909"/>
        </w:rPr>
        <w:t>: 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BB20F1" w:rsidRPr="001F12D9" w:rsidRDefault="00BB20F1" w:rsidP="0014386C">
      <w:pPr>
        <w:pStyle w:val="a3"/>
        <w:spacing w:line="276" w:lineRule="auto"/>
        <w:ind w:firstLine="709"/>
        <w:jc w:val="both"/>
        <w:rPr>
          <w:color w:val="090909"/>
        </w:rPr>
      </w:pPr>
      <w:r>
        <w:rPr>
          <w:color w:val="000000"/>
          <w:shd w:val="clear" w:color="auto" w:fill="FFFFFF"/>
        </w:rPr>
        <w:t>Реализация программы возможна с использованием электронного обучения, дистанционных образовательных технологий.</w:t>
      </w:r>
    </w:p>
    <w:p w:rsidR="00DD6F5F" w:rsidRPr="0059528D" w:rsidRDefault="00443D19" w:rsidP="0014386C">
      <w:pPr>
        <w:pStyle w:val="TableParagraph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59528D">
        <w:rPr>
          <w:b/>
          <w:sz w:val="24"/>
          <w:szCs w:val="24"/>
        </w:rPr>
        <w:t xml:space="preserve">Задачи </w:t>
      </w:r>
      <w:r w:rsidR="001568BA" w:rsidRPr="0059528D">
        <w:rPr>
          <w:b/>
          <w:sz w:val="24"/>
          <w:szCs w:val="24"/>
        </w:rPr>
        <w:t>программы</w:t>
      </w:r>
      <w:r w:rsidRPr="0059528D">
        <w:rPr>
          <w:b/>
          <w:sz w:val="24"/>
          <w:szCs w:val="24"/>
        </w:rPr>
        <w:t>:</w:t>
      </w:r>
    </w:p>
    <w:p w:rsidR="001F12D9" w:rsidRDefault="001F12D9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4D4904">
        <w:rPr>
          <w:b/>
        </w:rPr>
        <w:t>Обучающие:</w:t>
      </w:r>
      <w:r w:rsidRPr="001F12D9">
        <w:rPr>
          <w:color w:val="090909"/>
        </w:rPr>
        <w:t>расширение и углубление знаний по предмету;</w:t>
      </w:r>
    </w:p>
    <w:p w:rsidR="001F12D9" w:rsidRPr="001F12D9" w:rsidRDefault="001F12D9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4D4904">
        <w:rPr>
          <w:b/>
        </w:rPr>
        <w:t>Воспитывающие:</w:t>
      </w:r>
      <w:r w:rsidRPr="001F12D9">
        <w:rPr>
          <w:color w:val="090909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1F12D9" w:rsidRPr="001F12D9" w:rsidRDefault="001F12D9" w:rsidP="0014386C">
      <w:pPr>
        <w:pStyle w:val="a3"/>
        <w:spacing w:line="276" w:lineRule="auto"/>
        <w:ind w:firstLine="709"/>
        <w:jc w:val="both"/>
        <w:rPr>
          <w:color w:val="090909"/>
        </w:rPr>
      </w:pPr>
      <w:r w:rsidRPr="004D4904">
        <w:rPr>
          <w:b/>
        </w:rPr>
        <w:t>Развивающие:</w:t>
      </w:r>
      <w:r w:rsidRPr="001F12D9">
        <w:rPr>
          <w:color w:val="090909"/>
        </w:rPr>
        <w:t xml:space="preserve">развитие у учащихся умения самостоятельно и творчески работать с </w:t>
      </w:r>
      <w:r w:rsidRPr="001F12D9">
        <w:rPr>
          <w:color w:val="090909"/>
        </w:rPr>
        <w:lastRenderedPageBreak/>
        <w:t>учебной  и научно-популярной литературой;</w:t>
      </w:r>
    </w:p>
    <w:sectPr w:rsidR="001F12D9" w:rsidRPr="001F12D9" w:rsidSect="00F227FC">
      <w:footerReference w:type="default" r:id="rId9"/>
      <w:pgSz w:w="11910" w:h="16840"/>
      <w:pgMar w:top="1040" w:right="995" w:bottom="28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EF" w:rsidRDefault="005054EF" w:rsidP="00B72EFC">
      <w:r>
        <w:separator/>
      </w:r>
    </w:p>
  </w:endnote>
  <w:endnote w:type="continuationSeparator" w:id="0">
    <w:p w:rsidR="005054EF" w:rsidRDefault="005054EF" w:rsidP="00B7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89302290"/>
      <w:docPartObj>
        <w:docPartGallery w:val="Page Numbers (Bottom of Page)"/>
        <w:docPartUnique/>
      </w:docPartObj>
    </w:sdtPr>
    <w:sdtEndPr/>
    <w:sdtContent>
      <w:p w:rsidR="000915E2" w:rsidRPr="00E11E72" w:rsidRDefault="002670CC">
        <w:pPr>
          <w:pStyle w:val="ac"/>
          <w:jc w:val="right"/>
          <w:rPr>
            <w:sz w:val="24"/>
            <w:szCs w:val="24"/>
          </w:rPr>
        </w:pPr>
        <w:r w:rsidRPr="00E11E72">
          <w:rPr>
            <w:sz w:val="24"/>
            <w:szCs w:val="24"/>
          </w:rPr>
          <w:fldChar w:fldCharType="begin"/>
        </w:r>
        <w:r w:rsidR="000915E2" w:rsidRPr="00E11E72">
          <w:rPr>
            <w:sz w:val="24"/>
            <w:szCs w:val="24"/>
          </w:rPr>
          <w:instrText>PAGE   \* MERGEFORMAT</w:instrText>
        </w:r>
        <w:r w:rsidRPr="00E11E72">
          <w:rPr>
            <w:sz w:val="24"/>
            <w:szCs w:val="24"/>
          </w:rPr>
          <w:fldChar w:fldCharType="separate"/>
        </w:r>
        <w:r w:rsidR="003E4F8D">
          <w:rPr>
            <w:noProof/>
            <w:sz w:val="24"/>
            <w:szCs w:val="24"/>
          </w:rPr>
          <w:t>2</w:t>
        </w:r>
        <w:r w:rsidRPr="00E11E7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EF" w:rsidRDefault="005054EF" w:rsidP="00B72EFC">
      <w:r>
        <w:separator/>
      </w:r>
    </w:p>
  </w:footnote>
  <w:footnote w:type="continuationSeparator" w:id="0">
    <w:p w:rsidR="005054EF" w:rsidRDefault="005054EF" w:rsidP="00B7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5E26147"/>
    <w:multiLevelType w:val="multilevel"/>
    <w:tmpl w:val="721046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75A6D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24505"/>
    <w:multiLevelType w:val="hybridMultilevel"/>
    <w:tmpl w:val="126AA9E8"/>
    <w:lvl w:ilvl="0" w:tplc="D248C2F6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B802434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5D40C96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5E0EA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548B03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46685A9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D158A72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6ECB0E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12871F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A1CBA"/>
    <w:multiLevelType w:val="hybridMultilevel"/>
    <w:tmpl w:val="6C825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3C4CCE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207F03"/>
    <w:multiLevelType w:val="hybridMultilevel"/>
    <w:tmpl w:val="F0CED574"/>
    <w:lvl w:ilvl="0" w:tplc="A60EFFE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252C5514"/>
    <w:multiLevelType w:val="hybridMultilevel"/>
    <w:tmpl w:val="0CFC8668"/>
    <w:lvl w:ilvl="0" w:tplc="1A326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B309EA"/>
    <w:multiLevelType w:val="hybridMultilevel"/>
    <w:tmpl w:val="06BE2BB4"/>
    <w:lvl w:ilvl="0" w:tplc="F528C9DA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00DA2">
      <w:numFmt w:val="bullet"/>
      <w:lvlText w:val="•"/>
      <w:lvlJc w:val="left"/>
      <w:pPr>
        <w:ind w:left="1436" w:hanging="171"/>
      </w:pPr>
      <w:rPr>
        <w:rFonts w:hint="default"/>
        <w:lang w:val="ru-RU" w:eastAsia="en-US" w:bidi="ar-SA"/>
      </w:rPr>
    </w:lvl>
    <w:lvl w:ilvl="2" w:tplc="59521B04">
      <w:numFmt w:val="bullet"/>
      <w:lvlText w:val="•"/>
      <w:lvlJc w:val="left"/>
      <w:pPr>
        <w:ind w:left="2413" w:hanging="171"/>
      </w:pPr>
      <w:rPr>
        <w:rFonts w:hint="default"/>
        <w:lang w:val="ru-RU" w:eastAsia="en-US" w:bidi="ar-SA"/>
      </w:rPr>
    </w:lvl>
    <w:lvl w:ilvl="3" w:tplc="D49886AA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A32C6FC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320F66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597C4CB6">
      <w:numFmt w:val="bullet"/>
      <w:lvlText w:val="•"/>
      <w:lvlJc w:val="left"/>
      <w:pPr>
        <w:ind w:left="6319" w:hanging="171"/>
      </w:pPr>
      <w:rPr>
        <w:rFonts w:hint="default"/>
        <w:lang w:val="ru-RU" w:eastAsia="en-US" w:bidi="ar-SA"/>
      </w:rPr>
    </w:lvl>
    <w:lvl w:ilvl="7" w:tplc="6E3A319E">
      <w:numFmt w:val="bullet"/>
      <w:lvlText w:val="•"/>
      <w:lvlJc w:val="left"/>
      <w:pPr>
        <w:ind w:left="7296" w:hanging="171"/>
      </w:pPr>
      <w:rPr>
        <w:rFonts w:hint="default"/>
        <w:lang w:val="ru-RU" w:eastAsia="en-US" w:bidi="ar-SA"/>
      </w:rPr>
    </w:lvl>
    <w:lvl w:ilvl="8" w:tplc="CBCA848E">
      <w:numFmt w:val="bullet"/>
      <w:lvlText w:val="•"/>
      <w:lvlJc w:val="left"/>
      <w:pPr>
        <w:ind w:left="8273" w:hanging="171"/>
      </w:pPr>
      <w:rPr>
        <w:rFonts w:hint="default"/>
        <w:lang w:val="ru-RU" w:eastAsia="en-US" w:bidi="ar-SA"/>
      </w:rPr>
    </w:lvl>
  </w:abstractNum>
  <w:abstractNum w:abstractNumId="10">
    <w:nsid w:val="263C04F8"/>
    <w:multiLevelType w:val="hybridMultilevel"/>
    <w:tmpl w:val="7B38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13ED6"/>
    <w:multiLevelType w:val="hybridMultilevel"/>
    <w:tmpl w:val="A576114C"/>
    <w:lvl w:ilvl="0" w:tplc="1688CDC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5C88C4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0B02A9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6068A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DA085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76CFF1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CFA0B7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11A785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1054D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>
    <w:nsid w:val="36DA0416"/>
    <w:multiLevelType w:val="hybridMultilevel"/>
    <w:tmpl w:val="A948B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5189D"/>
    <w:multiLevelType w:val="hybridMultilevel"/>
    <w:tmpl w:val="6F3A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8927E8"/>
    <w:multiLevelType w:val="hybridMultilevel"/>
    <w:tmpl w:val="2DDCA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F224AA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48545B"/>
    <w:multiLevelType w:val="hybridMultilevel"/>
    <w:tmpl w:val="CFBCE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F107F"/>
    <w:multiLevelType w:val="hybridMultilevel"/>
    <w:tmpl w:val="485C4C78"/>
    <w:lvl w:ilvl="0" w:tplc="8892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8195A"/>
    <w:multiLevelType w:val="hybridMultilevel"/>
    <w:tmpl w:val="7226B448"/>
    <w:lvl w:ilvl="0" w:tplc="B38C8C0C">
      <w:numFmt w:val="bullet"/>
      <w:lvlText w:val=""/>
      <w:lvlJc w:val="left"/>
      <w:pPr>
        <w:ind w:left="4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A9E20">
      <w:numFmt w:val="bullet"/>
      <w:lvlText w:val="•"/>
      <w:lvlJc w:val="left"/>
      <w:pPr>
        <w:ind w:left="1436" w:hanging="192"/>
      </w:pPr>
      <w:rPr>
        <w:rFonts w:hint="default"/>
        <w:lang w:val="ru-RU" w:eastAsia="en-US" w:bidi="ar-SA"/>
      </w:rPr>
    </w:lvl>
    <w:lvl w:ilvl="2" w:tplc="D160F6A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3" w:tplc="1F963C60">
      <w:numFmt w:val="bullet"/>
      <w:lvlText w:val="•"/>
      <w:lvlJc w:val="left"/>
      <w:pPr>
        <w:ind w:left="3389" w:hanging="192"/>
      </w:pPr>
      <w:rPr>
        <w:rFonts w:hint="default"/>
        <w:lang w:val="ru-RU" w:eastAsia="en-US" w:bidi="ar-SA"/>
      </w:rPr>
    </w:lvl>
    <w:lvl w:ilvl="4" w:tplc="BD668826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B0D42E7A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6FD8470A">
      <w:numFmt w:val="bullet"/>
      <w:lvlText w:val="•"/>
      <w:lvlJc w:val="left"/>
      <w:pPr>
        <w:ind w:left="6319" w:hanging="192"/>
      </w:pPr>
      <w:rPr>
        <w:rFonts w:hint="default"/>
        <w:lang w:val="ru-RU" w:eastAsia="en-US" w:bidi="ar-SA"/>
      </w:rPr>
    </w:lvl>
    <w:lvl w:ilvl="7" w:tplc="B41E691A">
      <w:numFmt w:val="bullet"/>
      <w:lvlText w:val="•"/>
      <w:lvlJc w:val="left"/>
      <w:pPr>
        <w:ind w:left="7296" w:hanging="192"/>
      </w:pPr>
      <w:rPr>
        <w:rFonts w:hint="default"/>
        <w:lang w:val="ru-RU" w:eastAsia="en-US" w:bidi="ar-SA"/>
      </w:rPr>
    </w:lvl>
    <w:lvl w:ilvl="8" w:tplc="7F0C51B6">
      <w:numFmt w:val="bullet"/>
      <w:lvlText w:val="•"/>
      <w:lvlJc w:val="left"/>
      <w:pPr>
        <w:ind w:left="8273" w:hanging="192"/>
      </w:pPr>
      <w:rPr>
        <w:rFonts w:hint="default"/>
        <w:lang w:val="ru-RU" w:eastAsia="en-US" w:bidi="ar-SA"/>
      </w:rPr>
    </w:lvl>
  </w:abstractNum>
  <w:abstractNum w:abstractNumId="20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11A2B"/>
    <w:multiLevelType w:val="hybridMultilevel"/>
    <w:tmpl w:val="3D24FE96"/>
    <w:lvl w:ilvl="0" w:tplc="525CF074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0B7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C6EC7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BA6ED7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E3C473B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542BA8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351E16D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604A01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8388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2">
    <w:nsid w:val="5E8E449C"/>
    <w:multiLevelType w:val="hybridMultilevel"/>
    <w:tmpl w:val="5A60B29C"/>
    <w:lvl w:ilvl="0" w:tplc="3FA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60E2"/>
    <w:multiLevelType w:val="hybridMultilevel"/>
    <w:tmpl w:val="11A8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6BAC"/>
    <w:multiLevelType w:val="hybridMultilevel"/>
    <w:tmpl w:val="FD704C1E"/>
    <w:lvl w:ilvl="0" w:tplc="76565A68">
      <w:numFmt w:val="bullet"/>
      <w:lvlText w:val=""/>
      <w:lvlJc w:val="left"/>
      <w:pPr>
        <w:ind w:left="1519" w:hanging="423"/>
      </w:pPr>
      <w:rPr>
        <w:w w:val="100"/>
        <w:lang w:val="ru-RU" w:eastAsia="en-US" w:bidi="ar-SA"/>
      </w:rPr>
    </w:lvl>
    <w:lvl w:ilvl="1" w:tplc="D27A1264">
      <w:numFmt w:val="bullet"/>
      <w:lvlText w:val=""/>
      <w:lvlJc w:val="left"/>
      <w:pPr>
        <w:ind w:left="230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4A3D7A">
      <w:numFmt w:val="bullet"/>
      <w:lvlText w:val="•"/>
      <w:lvlJc w:val="left"/>
      <w:pPr>
        <w:ind w:left="3320" w:hanging="293"/>
      </w:pPr>
      <w:rPr>
        <w:lang w:val="ru-RU" w:eastAsia="en-US" w:bidi="ar-SA"/>
      </w:rPr>
    </w:lvl>
    <w:lvl w:ilvl="3" w:tplc="D1BEE042">
      <w:numFmt w:val="bullet"/>
      <w:lvlText w:val="•"/>
      <w:lvlJc w:val="left"/>
      <w:pPr>
        <w:ind w:left="4340" w:hanging="293"/>
      </w:pPr>
      <w:rPr>
        <w:lang w:val="ru-RU" w:eastAsia="en-US" w:bidi="ar-SA"/>
      </w:rPr>
    </w:lvl>
    <w:lvl w:ilvl="4" w:tplc="090A03B0">
      <w:numFmt w:val="bullet"/>
      <w:lvlText w:val="•"/>
      <w:lvlJc w:val="left"/>
      <w:pPr>
        <w:ind w:left="5361" w:hanging="293"/>
      </w:pPr>
      <w:rPr>
        <w:lang w:val="ru-RU" w:eastAsia="en-US" w:bidi="ar-SA"/>
      </w:rPr>
    </w:lvl>
    <w:lvl w:ilvl="5" w:tplc="E0B29F98">
      <w:numFmt w:val="bullet"/>
      <w:lvlText w:val="•"/>
      <w:lvlJc w:val="left"/>
      <w:pPr>
        <w:ind w:left="6381" w:hanging="293"/>
      </w:pPr>
      <w:rPr>
        <w:lang w:val="ru-RU" w:eastAsia="en-US" w:bidi="ar-SA"/>
      </w:rPr>
    </w:lvl>
    <w:lvl w:ilvl="6" w:tplc="3C7CEE14">
      <w:numFmt w:val="bullet"/>
      <w:lvlText w:val="•"/>
      <w:lvlJc w:val="left"/>
      <w:pPr>
        <w:ind w:left="7402" w:hanging="293"/>
      </w:pPr>
      <w:rPr>
        <w:lang w:val="ru-RU" w:eastAsia="en-US" w:bidi="ar-SA"/>
      </w:rPr>
    </w:lvl>
    <w:lvl w:ilvl="7" w:tplc="04A47D54">
      <w:numFmt w:val="bullet"/>
      <w:lvlText w:val="•"/>
      <w:lvlJc w:val="left"/>
      <w:pPr>
        <w:ind w:left="8422" w:hanging="293"/>
      </w:pPr>
      <w:rPr>
        <w:lang w:val="ru-RU" w:eastAsia="en-US" w:bidi="ar-SA"/>
      </w:rPr>
    </w:lvl>
    <w:lvl w:ilvl="8" w:tplc="6DD613CE">
      <w:numFmt w:val="bullet"/>
      <w:lvlText w:val="•"/>
      <w:lvlJc w:val="left"/>
      <w:pPr>
        <w:ind w:left="9443" w:hanging="293"/>
      </w:pPr>
      <w:rPr>
        <w:lang w:val="ru-RU" w:eastAsia="en-US" w:bidi="ar-SA"/>
      </w:rPr>
    </w:lvl>
  </w:abstractNum>
  <w:abstractNum w:abstractNumId="25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274511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242E9B"/>
    <w:multiLevelType w:val="hybridMultilevel"/>
    <w:tmpl w:val="7DBAADB0"/>
    <w:lvl w:ilvl="0" w:tplc="DCE267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1808A8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EDC2C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90AE38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523E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29ED4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A6C917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8188EA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34C32D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8">
    <w:nsid w:val="79FA327C"/>
    <w:multiLevelType w:val="hybridMultilevel"/>
    <w:tmpl w:val="1BA01624"/>
    <w:lvl w:ilvl="0" w:tplc="525CF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90A41"/>
    <w:multiLevelType w:val="hybridMultilevel"/>
    <w:tmpl w:val="1356408A"/>
    <w:lvl w:ilvl="0" w:tplc="502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273"/>
    <w:multiLevelType w:val="hybridMultilevel"/>
    <w:tmpl w:val="7D94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7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0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18"/>
  </w:num>
  <w:num w:numId="29">
    <w:abstractNumId w:val="12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5F"/>
    <w:rsid w:val="000915E2"/>
    <w:rsid w:val="000D2336"/>
    <w:rsid w:val="00125757"/>
    <w:rsid w:val="00133893"/>
    <w:rsid w:val="001348F5"/>
    <w:rsid w:val="00135FD3"/>
    <w:rsid w:val="0014386C"/>
    <w:rsid w:val="001568BA"/>
    <w:rsid w:val="001702A2"/>
    <w:rsid w:val="00172952"/>
    <w:rsid w:val="001E6210"/>
    <w:rsid w:val="001F12D9"/>
    <w:rsid w:val="00225605"/>
    <w:rsid w:val="002670CC"/>
    <w:rsid w:val="002727FF"/>
    <w:rsid w:val="002F31C9"/>
    <w:rsid w:val="00314BF8"/>
    <w:rsid w:val="003156BE"/>
    <w:rsid w:val="0033202D"/>
    <w:rsid w:val="00336E8D"/>
    <w:rsid w:val="00347106"/>
    <w:rsid w:val="003511C9"/>
    <w:rsid w:val="003741A0"/>
    <w:rsid w:val="00374F28"/>
    <w:rsid w:val="0038741E"/>
    <w:rsid w:val="00390093"/>
    <w:rsid w:val="003A2225"/>
    <w:rsid w:val="003B1324"/>
    <w:rsid w:val="003E4F8D"/>
    <w:rsid w:val="00421770"/>
    <w:rsid w:val="004358E6"/>
    <w:rsid w:val="00443D19"/>
    <w:rsid w:val="004A2277"/>
    <w:rsid w:val="004D4904"/>
    <w:rsid w:val="005045CB"/>
    <w:rsid w:val="005054EF"/>
    <w:rsid w:val="00510DF9"/>
    <w:rsid w:val="00520601"/>
    <w:rsid w:val="00535A19"/>
    <w:rsid w:val="00561642"/>
    <w:rsid w:val="0059528D"/>
    <w:rsid w:val="005F5AE0"/>
    <w:rsid w:val="006302B6"/>
    <w:rsid w:val="00684BD4"/>
    <w:rsid w:val="00745C5D"/>
    <w:rsid w:val="007A028F"/>
    <w:rsid w:val="007B1F8B"/>
    <w:rsid w:val="007B70D7"/>
    <w:rsid w:val="007C4555"/>
    <w:rsid w:val="007F27C0"/>
    <w:rsid w:val="007F4DB0"/>
    <w:rsid w:val="0081305C"/>
    <w:rsid w:val="0084392B"/>
    <w:rsid w:val="0088197B"/>
    <w:rsid w:val="008865D1"/>
    <w:rsid w:val="008D7342"/>
    <w:rsid w:val="00912568"/>
    <w:rsid w:val="009166E0"/>
    <w:rsid w:val="009178AA"/>
    <w:rsid w:val="00973CC4"/>
    <w:rsid w:val="009A7BB4"/>
    <w:rsid w:val="009F21BF"/>
    <w:rsid w:val="00A3078F"/>
    <w:rsid w:val="00A50619"/>
    <w:rsid w:val="00AA5B39"/>
    <w:rsid w:val="00AB2676"/>
    <w:rsid w:val="00AE05DB"/>
    <w:rsid w:val="00B14482"/>
    <w:rsid w:val="00B27BC6"/>
    <w:rsid w:val="00B57710"/>
    <w:rsid w:val="00B70BDF"/>
    <w:rsid w:val="00B72EFC"/>
    <w:rsid w:val="00BB20F1"/>
    <w:rsid w:val="00BF2B46"/>
    <w:rsid w:val="00C24283"/>
    <w:rsid w:val="00C74153"/>
    <w:rsid w:val="00CB4652"/>
    <w:rsid w:val="00CD7A45"/>
    <w:rsid w:val="00CF6AB3"/>
    <w:rsid w:val="00D3072F"/>
    <w:rsid w:val="00DD6F5F"/>
    <w:rsid w:val="00E11E72"/>
    <w:rsid w:val="00E577AB"/>
    <w:rsid w:val="00E655CD"/>
    <w:rsid w:val="00E73467"/>
    <w:rsid w:val="00EA6EEC"/>
    <w:rsid w:val="00EB32B8"/>
    <w:rsid w:val="00F04331"/>
    <w:rsid w:val="00F227FC"/>
    <w:rsid w:val="00F4502D"/>
    <w:rsid w:val="00F62D42"/>
    <w:rsid w:val="00F66F87"/>
    <w:rsid w:val="00F74F29"/>
    <w:rsid w:val="00F86A58"/>
    <w:rsid w:val="00F931FD"/>
    <w:rsid w:val="00FB2BE2"/>
    <w:rsid w:val="00FB2D9F"/>
    <w:rsid w:val="00FC4A35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0BD3-B93C-4F81-8B7A-84D5073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Алёна</cp:lastModifiedBy>
  <cp:revision>2</cp:revision>
  <cp:lastPrinted>2020-08-13T09:46:00Z</cp:lastPrinted>
  <dcterms:created xsi:type="dcterms:W3CDTF">2023-11-21T16:17:00Z</dcterms:created>
  <dcterms:modified xsi:type="dcterms:W3CDTF">2023-11-21T16:17:00Z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